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70B8" w:rsidRDefault="007D70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00000002" w14:textId="77777777" w:rsidR="007D70B8" w:rsidRDefault="00D835D4">
      <w:pPr>
        <w:jc w:val="center"/>
        <w:rPr>
          <w:b/>
        </w:rPr>
      </w:pPr>
      <w:r>
        <w:rPr>
          <w:b/>
        </w:rPr>
        <w:t>Anti-Bullying Bill of Rights</w:t>
      </w:r>
    </w:p>
    <w:p w14:paraId="00000003" w14:textId="77777777" w:rsidR="007D70B8" w:rsidRDefault="00D835D4">
      <w:pPr>
        <w:jc w:val="center"/>
        <w:rPr>
          <w:b/>
        </w:rPr>
      </w:pPr>
      <w:r>
        <w:rPr>
          <w:b/>
        </w:rPr>
        <w:t>Explanation for the Annual Self-Assessment,</w:t>
      </w:r>
    </w:p>
    <w:p w14:paraId="00000004" w14:textId="77777777" w:rsidR="007D70B8" w:rsidRDefault="00D835D4">
      <w:pPr>
        <w:jc w:val="center"/>
        <w:rPr>
          <w:b/>
        </w:rPr>
      </w:pPr>
      <w:r>
        <w:rPr>
          <w:b/>
        </w:rPr>
        <w:t>Process for Determining Grades,</w:t>
      </w:r>
    </w:p>
    <w:p w14:paraId="00000005" w14:textId="77777777" w:rsidR="007D70B8" w:rsidRDefault="007D70B8">
      <w:pPr>
        <w:rPr>
          <w:b/>
        </w:rPr>
      </w:pPr>
    </w:p>
    <w:p w14:paraId="00000006" w14:textId="77777777" w:rsidR="007D70B8" w:rsidRDefault="00D835D4">
      <w:pPr>
        <w:jc w:val="center"/>
        <w:rPr>
          <w:b/>
        </w:rPr>
      </w:pPr>
      <w:r>
        <w:rPr>
          <w:b/>
        </w:rPr>
        <w:t>2019-2020</w:t>
      </w:r>
    </w:p>
    <w:p w14:paraId="00000007" w14:textId="77777777" w:rsidR="007D70B8" w:rsidRDefault="007D70B8">
      <w:pPr>
        <w:jc w:val="both"/>
      </w:pPr>
    </w:p>
    <w:p w14:paraId="00000008" w14:textId="77777777" w:rsidR="007D70B8" w:rsidRDefault="00D835D4">
      <w:pPr>
        <w:jc w:val="both"/>
      </w:pPr>
      <w:r>
        <w:t xml:space="preserve"> New Jersey’s </w:t>
      </w:r>
      <w:r>
        <w:rPr>
          <w:b/>
        </w:rPr>
        <w:t>Anti-Bullying Bill of Rights Act (ABR)</w:t>
      </w:r>
      <w:r>
        <w:t xml:space="preserve"> requires that each public school perform an annual self- assessment. This self-assessment is </w:t>
      </w:r>
      <w:proofErr w:type="gramStart"/>
      <w:r>
        <w:t>designed  to</w:t>
      </w:r>
      <w:proofErr w:type="gramEnd"/>
      <w:r>
        <w:t xml:space="preserve"> evaluate and to document each schools’ efforts to implement the requirements of the ABR. This self-assessment is constructed as a rubric that measure</w:t>
      </w:r>
      <w:r>
        <w:t xml:space="preserve">s the implementation of the requirements of the ABBR, organized within eight core elements. Ratings for each indicator are assigned, based upon the criteria and available documentation. </w:t>
      </w:r>
    </w:p>
    <w:p w14:paraId="00000009" w14:textId="77777777" w:rsidR="007D70B8" w:rsidRDefault="007D70B8">
      <w:pPr>
        <w:jc w:val="both"/>
      </w:pPr>
    </w:p>
    <w:p w14:paraId="0000000A" w14:textId="77777777" w:rsidR="007D70B8" w:rsidRDefault="00D835D4">
      <w:pPr>
        <w:jc w:val="both"/>
      </w:pPr>
      <w:r>
        <w:t xml:space="preserve">Scores may range from 0 to 78. </w:t>
      </w:r>
    </w:p>
    <w:p w14:paraId="0000000B" w14:textId="77777777" w:rsidR="007D70B8" w:rsidRDefault="00D83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i/>
          <w:color w:val="000000"/>
          <w:szCs w:val="24"/>
        </w:rPr>
        <w:t>A score of 0</w:t>
      </w:r>
      <w:r>
        <w:rPr>
          <w:color w:val="000000"/>
          <w:szCs w:val="24"/>
        </w:rPr>
        <w:t xml:space="preserve"> would indicate that a s</w:t>
      </w:r>
      <w:r>
        <w:rPr>
          <w:color w:val="000000"/>
          <w:szCs w:val="24"/>
        </w:rPr>
        <w:t xml:space="preserve">chool </w:t>
      </w:r>
      <w:r>
        <w:rPr>
          <w:i/>
          <w:color w:val="000000"/>
          <w:szCs w:val="24"/>
        </w:rPr>
        <w:t>had not met any of the requirements</w:t>
      </w:r>
      <w:r>
        <w:rPr>
          <w:color w:val="000000"/>
          <w:szCs w:val="24"/>
        </w:rPr>
        <w:t xml:space="preserve"> delineated within the eight core elements. </w:t>
      </w:r>
    </w:p>
    <w:p w14:paraId="0000000C" w14:textId="77777777" w:rsidR="007D70B8" w:rsidRDefault="00D83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i/>
          <w:color w:val="000000"/>
          <w:szCs w:val="24"/>
        </w:rPr>
        <w:t>A score of 26</w:t>
      </w:r>
      <w:r>
        <w:rPr>
          <w:color w:val="000000"/>
          <w:szCs w:val="24"/>
        </w:rPr>
        <w:t xml:space="preserve"> would indicate that, on average, a school </w:t>
      </w:r>
      <w:r>
        <w:rPr>
          <w:i/>
          <w:color w:val="000000"/>
          <w:szCs w:val="24"/>
        </w:rPr>
        <w:t xml:space="preserve">had </w:t>
      </w:r>
      <w:r>
        <w:rPr>
          <w:b/>
          <w:i/>
          <w:color w:val="000000"/>
          <w:szCs w:val="24"/>
        </w:rPr>
        <w:t>partially met</w:t>
      </w:r>
      <w:r>
        <w:rPr>
          <w:i/>
          <w:color w:val="000000"/>
          <w:szCs w:val="24"/>
        </w:rPr>
        <w:t xml:space="preserve"> each of the requirements</w:t>
      </w:r>
      <w:r>
        <w:rPr>
          <w:color w:val="000000"/>
          <w:szCs w:val="24"/>
        </w:rPr>
        <w:t xml:space="preserve"> delineated within the eight core elements.</w:t>
      </w:r>
    </w:p>
    <w:p w14:paraId="0000000D" w14:textId="77777777" w:rsidR="007D70B8" w:rsidRDefault="00D83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i/>
          <w:color w:val="000000"/>
          <w:szCs w:val="24"/>
        </w:rPr>
        <w:t>A score of 52</w:t>
      </w:r>
      <w:r>
        <w:rPr>
          <w:color w:val="000000"/>
          <w:szCs w:val="24"/>
        </w:rPr>
        <w:t xml:space="preserve"> would indicate</w:t>
      </w:r>
      <w:r>
        <w:rPr>
          <w:color w:val="000000"/>
          <w:szCs w:val="24"/>
        </w:rPr>
        <w:t xml:space="preserve"> that, on average, a school </w:t>
      </w:r>
      <w:r>
        <w:rPr>
          <w:i/>
          <w:color w:val="000000"/>
          <w:szCs w:val="24"/>
        </w:rPr>
        <w:t xml:space="preserve">has </w:t>
      </w:r>
      <w:r>
        <w:rPr>
          <w:b/>
          <w:i/>
          <w:color w:val="000000"/>
          <w:szCs w:val="24"/>
        </w:rPr>
        <w:t>met</w:t>
      </w:r>
      <w:r>
        <w:rPr>
          <w:i/>
          <w:color w:val="000000"/>
          <w:szCs w:val="24"/>
        </w:rPr>
        <w:t xml:space="preserve"> every requirement</w:t>
      </w:r>
      <w:r>
        <w:rPr>
          <w:color w:val="000000"/>
          <w:szCs w:val="24"/>
        </w:rPr>
        <w:t xml:space="preserve"> delineated within the eight core elements.</w:t>
      </w:r>
    </w:p>
    <w:p w14:paraId="0000000E" w14:textId="77777777" w:rsidR="007D70B8" w:rsidRDefault="00D83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i/>
          <w:color w:val="000000"/>
          <w:szCs w:val="24"/>
        </w:rPr>
        <w:t>A score of 78</w:t>
      </w:r>
      <w:r>
        <w:rPr>
          <w:color w:val="000000"/>
          <w:szCs w:val="24"/>
        </w:rPr>
        <w:t xml:space="preserve"> would indicate that a school </w:t>
      </w:r>
      <w:r>
        <w:rPr>
          <w:i/>
          <w:color w:val="000000"/>
          <w:szCs w:val="24"/>
        </w:rPr>
        <w:t xml:space="preserve">has </w:t>
      </w:r>
      <w:r>
        <w:rPr>
          <w:b/>
          <w:i/>
          <w:color w:val="000000"/>
          <w:szCs w:val="24"/>
        </w:rPr>
        <w:t>exceeded</w:t>
      </w:r>
      <w:r>
        <w:rPr>
          <w:i/>
          <w:color w:val="000000"/>
          <w:szCs w:val="24"/>
        </w:rPr>
        <w:t xml:space="preserve"> every requirement</w:t>
      </w:r>
      <w:r>
        <w:rPr>
          <w:color w:val="000000"/>
          <w:szCs w:val="24"/>
        </w:rPr>
        <w:t xml:space="preserve"> delineated within the eight core elements.</w:t>
      </w:r>
    </w:p>
    <w:p w14:paraId="0000000F" w14:textId="77777777" w:rsidR="007D70B8" w:rsidRDefault="007D70B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</w:rPr>
      </w:pPr>
    </w:p>
    <w:p w14:paraId="00000010" w14:textId="77777777" w:rsidR="007D70B8" w:rsidRDefault="00D83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For the 20</w:t>
      </w:r>
      <w:r>
        <w:t>19</w:t>
      </w:r>
      <w:r>
        <w:rPr>
          <w:color w:val="000000"/>
          <w:szCs w:val="24"/>
        </w:rPr>
        <w:t>-20</w:t>
      </w:r>
      <w:r>
        <w:t>20</w:t>
      </w:r>
      <w:r>
        <w:rPr>
          <w:color w:val="000000"/>
          <w:szCs w:val="24"/>
        </w:rPr>
        <w:t xml:space="preserve"> school year</w:t>
      </w:r>
      <w:r>
        <w:rPr>
          <w:b/>
          <w:color w:val="000000"/>
          <w:szCs w:val="24"/>
        </w:rPr>
        <w:t xml:space="preserve">, Lincoln School scored a </w:t>
      </w:r>
      <w:r>
        <w:rPr>
          <w:b/>
        </w:rPr>
        <w:t>72</w:t>
      </w:r>
      <w:r>
        <w:rPr>
          <w:color w:val="000000"/>
          <w:szCs w:val="24"/>
        </w:rPr>
        <w:t>, indicating that, on average, Lincoln School has met all of the requirements delineated within the eight core elements and exceeded most of the delineated requirements.</w:t>
      </w:r>
    </w:p>
    <w:p w14:paraId="00000011" w14:textId="77777777" w:rsidR="007D70B8" w:rsidRDefault="007D70B8"/>
    <w:p w14:paraId="00000012" w14:textId="77777777" w:rsidR="007D70B8" w:rsidRDefault="00D83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For the 20</w:t>
      </w:r>
      <w:r>
        <w:t>19</w:t>
      </w:r>
      <w:r>
        <w:rPr>
          <w:color w:val="000000"/>
          <w:szCs w:val="24"/>
        </w:rPr>
        <w:t>-20</w:t>
      </w:r>
      <w:r>
        <w:t>20</w:t>
      </w:r>
      <w:r>
        <w:rPr>
          <w:color w:val="000000"/>
          <w:szCs w:val="24"/>
        </w:rPr>
        <w:t xml:space="preserve"> school year, </w:t>
      </w:r>
      <w:r>
        <w:rPr>
          <w:b/>
          <w:color w:val="000000"/>
          <w:szCs w:val="24"/>
        </w:rPr>
        <w:t xml:space="preserve">Hamilton School scored a </w:t>
      </w:r>
      <w:r>
        <w:rPr>
          <w:b/>
        </w:rPr>
        <w:t>72</w:t>
      </w:r>
      <w:r>
        <w:rPr>
          <w:color w:val="000000"/>
          <w:szCs w:val="24"/>
        </w:rPr>
        <w:t xml:space="preserve">, indicating that, on average, Hamilton School has met all of the requirements delineated within the eight core elements and </w:t>
      </w:r>
      <w:proofErr w:type="gramStart"/>
      <w:r>
        <w:rPr>
          <w:color w:val="000000"/>
          <w:szCs w:val="24"/>
        </w:rPr>
        <w:t>exceeded  most</w:t>
      </w:r>
      <w:proofErr w:type="gramEnd"/>
      <w:r>
        <w:rPr>
          <w:color w:val="000000"/>
          <w:szCs w:val="24"/>
        </w:rPr>
        <w:t xml:space="preserve"> of the delineated requirements.</w:t>
      </w:r>
    </w:p>
    <w:p w14:paraId="00000013" w14:textId="77777777" w:rsidR="007D70B8" w:rsidRDefault="007D70B8"/>
    <w:p w14:paraId="00000014" w14:textId="77777777" w:rsidR="007D70B8" w:rsidRDefault="00D83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For the 20</w:t>
      </w:r>
      <w:r>
        <w:t>19</w:t>
      </w:r>
      <w:r>
        <w:rPr>
          <w:color w:val="000000"/>
          <w:szCs w:val="24"/>
        </w:rPr>
        <w:t>-20</w:t>
      </w:r>
      <w:r>
        <w:t>20</w:t>
      </w:r>
      <w:r>
        <w:rPr>
          <w:color w:val="000000"/>
          <w:szCs w:val="24"/>
        </w:rPr>
        <w:t xml:space="preserve"> school year, </w:t>
      </w:r>
      <w:r>
        <w:rPr>
          <w:b/>
          <w:color w:val="000000"/>
          <w:szCs w:val="24"/>
        </w:rPr>
        <w:t xml:space="preserve">Washington School scored a </w:t>
      </w:r>
      <w:r>
        <w:rPr>
          <w:b/>
        </w:rPr>
        <w:t>71</w:t>
      </w:r>
      <w:r>
        <w:rPr>
          <w:color w:val="000000"/>
          <w:szCs w:val="24"/>
        </w:rPr>
        <w:t>, indicating that, on</w:t>
      </w:r>
      <w:r>
        <w:rPr>
          <w:color w:val="000000"/>
          <w:szCs w:val="24"/>
        </w:rPr>
        <w:t xml:space="preserve"> average, Washington School has met all of the requirements delineated within the eight core elements and exceeded most of the delineated requirements.</w:t>
      </w:r>
    </w:p>
    <w:p w14:paraId="00000015" w14:textId="77777777" w:rsidR="007D70B8" w:rsidRDefault="007D70B8"/>
    <w:p w14:paraId="00000016" w14:textId="77777777" w:rsidR="007D70B8" w:rsidRDefault="00D83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For the 201</w:t>
      </w:r>
      <w:r>
        <w:t>9</w:t>
      </w:r>
      <w:r>
        <w:rPr>
          <w:color w:val="000000"/>
          <w:szCs w:val="24"/>
        </w:rPr>
        <w:t>-20</w:t>
      </w:r>
      <w:r>
        <w:t>20</w:t>
      </w:r>
      <w:r>
        <w:rPr>
          <w:color w:val="000000"/>
          <w:szCs w:val="24"/>
        </w:rPr>
        <w:t xml:space="preserve"> school year, </w:t>
      </w:r>
      <w:r>
        <w:rPr>
          <w:b/>
          <w:color w:val="000000"/>
          <w:szCs w:val="24"/>
        </w:rPr>
        <w:t>Harrison High School scored a 7</w:t>
      </w:r>
      <w:r>
        <w:rPr>
          <w:b/>
        </w:rPr>
        <w:t>2</w:t>
      </w:r>
      <w:r>
        <w:rPr>
          <w:color w:val="000000"/>
          <w:szCs w:val="24"/>
        </w:rPr>
        <w:t xml:space="preserve">, indicating that, on average, Harrison </w:t>
      </w:r>
      <w:r>
        <w:rPr>
          <w:color w:val="000000"/>
          <w:szCs w:val="24"/>
        </w:rPr>
        <w:t>High School has met all of the requirements delineated within the eight core elements and exceeded most of the delineated requirements.</w:t>
      </w:r>
    </w:p>
    <w:p w14:paraId="00000017" w14:textId="77777777" w:rsidR="007D70B8" w:rsidRDefault="007D70B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Cs w:val="24"/>
        </w:rPr>
      </w:pPr>
    </w:p>
    <w:p w14:paraId="00000018" w14:textId="77777777" w:rsidR="007D70B8" w:rsidRDefault="00D83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As a district, </w:t>
      </w:r>
      <w:r>
        <w:rPr>
          <w:b/>
          <w:color w:val="000000"/>
          <w:szCs w:val="24"/>
        </w:rPr>
        <w:t xml:space="preserve">Harrison Public Schools scored a </w:t>
      </w:r>
      <w:r>
        <w:rPr>
          <w:b/>
        </w:rPr>
        <w:t>72</w:t>
      </w:r>
      <w:r>
        <w:rPr>
          <w:color w:val="000000"/>
          <w:szCs w:val="24"/>
        </w:rPr>
        <w:t xml:space="preserve"> for the 201</w:t>
      </w:r>
      <w:r>
        <w:t>9</w:t>
      </w:r>
      <w:r>
        <w:rPr>
          <w:color w:val="000000"/>
          <w:szCs w:val="24"/>
        </w:rPr>
        <w:t>-20</w:t>
      </w:r>
      <w:r>
        <w:t>20</w:t>
      </w:r>
      <w:r>
        <w:rPr>
          <w:color w:val="000000"/>
          <w:szCs w:val="24"/>
        </w:rPr>
        <w:t xml:space="preserve"> school year, indicating that, on average, Harrison</w:t>
      </w:r>
      <w:r>
        <w:rPr>
          <w:color w:val="000000"/>
          <w:szCs w:val="24"/>
        </w:rPr>
        <w:t xml:space="preserve"> Public Schools have met all of the requirements delineated within the eight core elements and exceeded most of the delineated requirements.</w:t>
      </w:r>
    </w:p>
    <w:p w14:paraId="00000019" w14:textId="77777777" w:rsidR="007D70B8" w:rsidRDefault="007D70B8">
      <w:pPr>
        <w:ind w:left="360"/>
        <w:jc w:val="both"/>
      </w:pPr>
    </w:p>
    <w:p w14:paraId="0000001A" w14:textId="77777777" w:rsidR="007D70B8" w:rsidRDefault="00D835D4">
      <w:pPr>
        <w:ind w:left="360"/>
        <w:jc w:val="both"/>
      </w:pPr>
      <w:bookmarkStart w:id="1" w:name="_heading=h.gjdgxs" w:colFirst="0" w:colLast="0"/>
      <w:bookmarkEnd w:id="1"/>
      <w:r>
        <w:t xml:space="preserve"> Please visit the district’s homepage at </w:t>
      </w:r>
      <w:hyperlink r:id="rId6">
        <w:r>
          <w:rPr>
            <w:color w:val="0000FF"/>
            <w:u w:val="single"/>
          </w:rPr>
          <w:t>www.harrisonschools.org</w:t>
        </w:r>
      </w:hyperlink>
      <w:r>
        <w:t xml:space="preserve"> for additional supportive information, including the district’s policy for Harassment, Intimidation and Bullying, and resources for parents staff and students.</w:t>
      </w:r>
    </w:p>
    <w:p w14:paraId="0000001B" w14:textId="77777777" w:rsidR="007D70B8" w:rsidRDefault="007D70B8"/>
    <w:p w14:paraId="0000001C" w14:textId="77777777" w:rsidR="007D70B8" w:rsidRDefault="007D70B8">
      <w:pPr>
        <w:jc w:val="both"/>
      </w:pPr>
    </w:p>
    <w:p w14:paraId="0000001D" w14:textId="77777777" w:rsidR="007D70B8" w:rsidRDefault="007D70B8"/>
    <w:sectPr w:rsidR="007D70B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F58"/>
    <w:multiLevelType w:val="multilevel"/>
    <w:tmpl w:val="5B763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138DF"/>
    <w:multiLevelType w:val="multilevel"/>
    <w:tmpl w:val="FE103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B8"/>
    <w:rsid w:val="007D70B8"/>
    <w:rsid w:val="00D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7F077-606F-474A-8BED-1282F94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F2"/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7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EB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rison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l0h4z69+FBy82hcUi3iwMOxcA==">AMUW2mVeU0MKz6Lce4/41Ho+nI6Nge1hZ7jygJjxMgL0Q/cMSx8INRgR/Fn1IbfrgB3kBUswFZxIuqyXxFFvm5nfBKlzDp+gVWJdNLguOna8bdLEBH4xiL/7SWvQPoS+W4OUh5L4qvgV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jmcnichol</dc:creator>
  <cp:lastModifiedBy>JMcNichol</cp:lastModifiedBy>
  <cp:revision>2</cp:revision>
  <dcterms:created xsi:type="dcterms:W3CDTF">2021-07-21T16:47:00Z</dcterms:created>
  <dcterms:modified xsi:type="dcterms:W3CDTF">2021-07-21T16:47:00Z</dcterms:modified>
</cp:coreProperties>
</file>